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850.3937007874016" w:firstLine="0"/>
        <w:rPr/>
      </w:pPr>
      <w:r w:rsidDel="00000000" w:rsidR="00000000" w:rsidRPr="00000000">
        <w:rPr>
          <w:rtl w:val="0"/>
        </w:rPr>
      </w:r>
    </w:p>
    <w:p w:rsidR="00000000" w:rsidDel="00000000" w:rsidP="00000000" w:rsidRDefault="00000000" w:rsidRPr="00000000" w14:paraId="00000002">
      <w:pPr>
        <w:pageBreakBefore w:val="0"/>
        <w:ind w:left="-850.3937007874016" w:firstLine="0"/>
        <w:rPr/>
      </w:pPr>
      <w:r w:rsidDel="00000000" w:rsidR="00000000" w:rsidRPr="00000000">
        <w:rPr>
          <w:rtl w:val="0"/>
        </w:rPr>
      </w:r>
    </w:p>
    <w:p w:rsidR="00000000" w:rsidDel="00000000" w:rsidP="00000000" w:rsidRDefault="00000000" w:rsidRPr="00000000" w14:paraId="00000003">
      <w:pPr>
        <w:pageBreakBefore w:val="0"/>
        <w:ind w:left="-850.3937007874016" w:firstLine="0"/>
        <w:rPr/>
      </w:pPr>
      <w:r w:rsidDel="00000000" w:rsidR="00000000" w:rsidRPr="00000000">
        <w:rPr>
          <w:rtl w:val="0"/>
        </w:rPr>
      </w:r>
    </w:p>
    <w:p w:rsidR="00000000" w:rsidDel="00000000" w:rsidP="00000000" w:rsidRDefault="00000000" w:rsidRPr="00000000" w14:paraId="00000004">
      <w:pPr>
        <w:pageBreakBefore w:val="0"/>
        <w:ind w:left="-850.3937007874016" w:firstLine="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71"/>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0" w:hanging="141.7322834645671"/>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7">
      <w:pPr>
        <w:ind w:left="2880" w:firstLine="0"/>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LOKALE ACTIES MET DE WATERMONSTERS</w:t>
      </w:r>
    </w:p>
    <w:p w:rsidR="00000000" w:rsidDel="00000000" w:rsidP="00000000" w:rsidRDefault="00000000" w:rsidRPr="00000000" w14:paraId="00000008">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Beste</w:t>
      </w:r>
      <w:r w:rsidDel="00000000" w:rsidR="00000000" w:rsidRPr="00000000">
        <w:rPr>
          <w:rFonts w:ascii="Montserrat" w:cs="Montserrat" w:eastAsia="Montserrat" w:hAnsi="Montserrat"/>
          <w:sz w:val="20"/>
          <w:szCs w:val="20"/>
          <w:shd w:fill="d9d9d9" w:val="clear"/>
          <w:rtl w:val="0"/>
        </w:rPr>
        <w:t xml:space="preserve"> mevrouw/meneer</w:t>
      </w:r>
      <w:r w:rsidDel="00000000" w:rsidR="00000000" w:rsidRPr="00000000">
        <w:rPr>
          <w:rFonts w:ascii="Montserrat" w:cs="Montserrat" w:eastAsia="Montserrat" w:hAnsi="Montserrat"/>
          <w:sz w:val="20"/>
          <w:szCs w:val="20"/>
          <w:rtl w:val="0"/>
        </w:rPr>
        <w:t xml:space="preserve"> de burgemeester, </w:t>
        <w:br w:type="textWrapping"/>
        <w:t xml:space="preserve">Beste leden van het schepencollege,</w:t>
      </w:r>
    </w:p>
    <w:p w:rsidR="00000000" w:rsidDel="00000000" w:rsidP="00000000" w:rsidRDefault="00000000" w:rsidRPr="00000000" w14:paraId="00000009">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Recent nam ik, samen met duizenden andere Vlamingen, deel aan de burgerwetenschapscampagne ‘Watermonsters’. Via een eenvoudige test onderzochten we de aanwezigheid van de E. coli-bacterie, een belangrijke indicator voor de waterkwaliteit, in een waterloop in onze eigen buurt.</w:t>
      </w:r>
    </w:p>
    <w:p w:rsidR="00000000" w:rsidDel="00000000" w:rsidP="00000000" w:rsidRDefault="00000000" w:rsidRPr="00000000" w14:paraId="0000000A">
      <w:pPr>
        <w:widowControl w:val="0"/>
        <w:spacing w:after="240" w:before="240" w:line="335.99999999999994" w:lineRule="auto"/>
        <w:ind w:left="2409.4488188976375" w:firstLine="0"/>
        <w:rPr>
          <w:rFonts w:ascii="Montserrat" w:cs="Montserrat" w:eastAsia="Montserrat" w:hAnsi="Montserrat"/>
          <w:sz w:val="20"/>
          <w:szCs w:val="20"/>
          <w:shd w:fill="d9d9d9" w:val="clear"/>
        </w:rPr>
      </w:pPr>
      <w:r w:rsidDel="00000000" w:rsidR="00000000" w:rsidRPr="00000000">
        <w:rPr>
          <w:rFonts w:ascii="Montserrat" w:cs="Montserrat" w:eastAsia="Montserrat" w:hAnsi="Montserrat"/>
          <w:sz w:val="20"/>
          <w:szCs w:val="20"/>
          <w:rtl w:val="0"/>
        </w:rPr>
        <w:t xml:space="preserve">De resultaten voor onze gemeente zijn nu beschikbaar en</w:t>
      </w:r>
      <w:r w:rsidDel="00000000" w:rsidR="00000000" w:rsidRPr="00000000">
        <w:rPr>
          <w:rFonts w:ascii="Montserrat" w:cs="Montserrat" w:eastAsia="Montserrat" w:hAnsi="Montserrat"/>
          <w:sz w:val="20"/>
          <w:szCs w:val="20"/>
          <w:shd w:fill="d9d9d9" w:val="clear"/>
          <w:rtl w:val="0"/>
        </w:rPr>
        <w:t xml:space="preserve"> [Kies één van de volgende, afhankelijk van de resultaten:]</w:t>
      </w:r>
    </w:p>
    <w:p w:rsidR="00000000" w:rsidDel="00000000" w:rsidP="00000000" w:rsidRDefault="00000000" w:rsidRPr="00000000" w14:paraId="0000000B">
      <w:pPr>
        <w:widowControl w:val="0"/>
        <w:numPr>
          <w:ilvl w:val="0"/>
          <w:numId w:val="1"/>
        </w:numPr>
        <w:spacing w:after="0" w:afterAutospacing="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...tonen een zorgwekkend beeld van de waterkwaliteit in [noem de specifieke beek/waterloop indien mogelijk].</w:t>
      </w:r>
    </w:p>
    <w:p w:rsidR="00000000" w:rsidDel="00000000" w:rsidP="00000000" w:rsidRDefault="00000000" w:rsidRPr="00000000" w14:paraId="0000000C">
      <w:pPr>
        <w:widowControl w:val="0"/>
        <w:numPr>
          <w:ilvl w:val="0"/>
          <w:numId w:val="1"/>
        </w:numPr>
        <w:spacing w:after="0" w:afterAutospacing="0" w:before="0" w:beforeAutospacing="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...geven een gemengd beeld, met enkele propere en enkele zorgwekkende meetpunten.</w:t>
      </w:r>
    </w:p>
    <w:p w:rsidR="00000000" w:rsidDel="00000000" w:rsidP="00000000" w:rsidRDefault="00000000" w:rsidRPr="00000000" w14:paraId="0000000D">
      <w:pPr>
        <w:widowControl w:val="0"/>
        <w:numPr>
          <w:ilvl w:val="0"/>
          <w:numId w:val="1"/>
        </w:numPr>
        <w:spacing w:after="240" w:before="0" w:beforeAutospacing="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...tonen aan dat de waterkwaliteit op de geteste locatie [goed/slecht] is.</w:t>
      </w:r>
    </w:p>
    <w:p w:rsidR="00000000" w:rsidDel="00000000" w:rsidP="00000000" w:rsidRDefault="00000000" w:rsidRPr="00000000" w14:paraId="0000000E">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 kan de gedetailleerde resultaten voor onze gemeente en heel Vlaanderen zelf raadplegen via de online kaart van het Watermonsters-project: </w:t>
      </w:r>
      <w:hyperlink r:id="rId6">
        <w:r w:rsidDel="00000000" w:rsidR="00000000" w:rsidRPr="00000000">
          <w:rPr>
            <w:rFonts w:ascii="Montserrat" w:cs="Montserrat" w:eastAsia="Montserrat" w:hAnsi="Montserrat"/>
            <w:color w:val="1155cc"/>
            <w:sz w:val="20"/>
            <w:szCs w:val="20"/>
            <w:u w:val="single"/>
            <w:rtl w:val="0"/>
          </w:rPr>
          <w:t xml:space="preserve">www.watermonsters.be</w:t>
        </w:r>
      </w:hyperlink>
      <w:r w:rsidDel="00000000" w:rsidR="00000000" w:rsidRPr="00000000">
        <w:rPr>
          <w:rtl w:val="0"/>
        </w:rPr>
      </w:r>
    </w:p>
    <w:p w:rsidR="00000000" w:rsidDel="00000000" w:rsidP="00000000" w:rsidRDefault="00000000" w:rsidRPr="00000000" w14:paraId="0000000F">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Als bezorgde inwoner hecht ik veel waarde aan een gezonde leefomgeving. Proper water is daarin essentieel, niet alleen voor onze gezondheid en die van dieren, maar ook als buffer tegen de gevolgen van klimaatverandering zoals droogte en wateroverlast. De resultaten van de Watermonsters-campagne tonen aan dat er nog werk aan de winkel is en dat waterkwaliteit een gedeelde verantwoordelijkheid is.</w:t>
      </w:r>
    </w:p>
    <w:p w:rsidR="00000000" w:rsidDel="00000000" w:rsidP="00000000" w:rsidRDefault="00000000" w:rsidRPr="00000000" w14:paraId="00000010">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1">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Daarom wil ik graag met u in gesprek gaan. Enerzijds om te horen wat de gemeente reeds onderneemt en welke plannen er op tafel liggen, anderzijds om te bekijken hoe we als inwoners kunnen bijdragen. Concreet ben ik benieuwd naar de visie en de geplande acties van het bestuur rond thema's zoals:</w:t>
      </w:r>
    </w:p>
    <w:p w:rsidR="00000000" w:rsidDel="00000000" w:rsidP="00000000" w:rsidRDefault="00000000" w:rsidRPr="00000000" w14:paraId="00000014">
      <w:pPr>
        <w:widowControl w:val="0"/>
        <w:numPr>
          <w:ilvl w:val="0"/>
          <w:numId w:val="2"/>
        </w:numPr>
        <w:spacing w:after="0" w:afterAutospacing="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De uitrol van de riolering:</w:t>
      </w:r>
      <w:r w:rsidDel="00000000" w:rsidR="00000000" w:rsidRPr="00000000">
        <w:rPr>
          <w:rFonts w:ascii="Montserrat" w:cs="Montserrat" w:eastAsia="Montserrat" w:hAnsi="Montserrat"/>
          <w:sz w:val="20"/>
          <w:szCs w:val="20"/>
          <w:rtl w:val="0"/>
        </w:rPr>
        <w:t xml:space="preserve"> Wat is de stand van zaken en kan de aansluiting van de resterende woningen versneld worden?</w:t>
      </w:r>
    </w:p>
    <w:p w:rsidR="00000000" w:rsidDel="00000000" w:rsidP="00000000" w:rsidRDefault="00000000" w:rsidRPr="00000000" w14:paraId="00000015">
      <w:pPr>
        <w:widowControl w:val="0"/>
        <w:numPr>
          <w:ilvl w:val="0"/>
          <w:numId w:val="2"/>
        </w:numPr>
        <w:spacing w:after="0" w:afterAutospacing="0" w:before="0" w:beforeAutospacing="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Individuele waterzuivering (IBA's):</w:t>
      </w:r>
      <w:r w:rsidDel="00000000" w:rsidR="00000000" w:rsidRPr="00000000">
        <w:rPr>
          <w:rFonts w:ascii="Montserrat" w:cs="Montserrat" w:eastAsia="Montserrat" w:hAnsi="Montserrat"/>
          <w:sz w:val="20"/>
          <w:szCs w:val="20"/>
          <w:rtl w:val="0"/>
        </w:rPr>
        <w:t xml:space="preserve"> Wordt het gebruik van IBA's in het buitengebied actief ondersteund en gecontroleerd?</w:t>
      </w:r>
    </w:p>
    <w:p w:rsidR="00000000" w:rsidDel="00000000" w:rsidP="00000000" w:rsidRDefault="00000000" w:rsidRPr="00000000" w14:paraId="00000016">
      <w:pPr>
        <w:widowControl w:val="0"/>
        <w:numPr>
          <w:ilvl w:val="0"/>
          <w:numId w:val="2"/>
        </w:numPr>
        <w:spacing w:after="240" w:before="0" w:beforeAutospacing="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Ontharding en infiltratie:</w:t>
      </w:r>
      <w:r w:rsidDel="00000000" w:rsidR="00000000" w:rsidRPr="00000000">
        <w:rPr>
          <w:rFonts w:ascii="Montserrat" w:cs="Montserrat" w:eastAsia="Montserrat" w:hAnsi="Montserrat"/>
          <w:sz w:val="20"/>
          <w:szCs w:val="20"/>
          <w:rtl w:val="0"/>
        </w:rPr>
        <w:t xml:space="preserve"> Welke stappen zet de gemeente om regenwater lokaal te laten insijpelen en de hoeveelheid verharde oppervlakte te verminderen?</w:t>
      </w:r>
    </w:p>
    <w:p w:rsidR="00000000" w:rsidDel="00000000" w:rsidP="00000000" w:rsidRDefault="00000000" w:rsidRPr="00000000" w14:paraId="00000017">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Ik ben ervan overtuigd dat een samenwerking tussen een geëngageerd bestuur en betrokken inwoners de sleutel is tot een duurzaam waterbeleid. Graag zou ik de resultaten voor onze gemeente bespreken en samen met u de mogelijkheden voor een ambitieus actieplan bespreken. Dit kan met u, een bevoegde schepen, uw administratie of gezamenlijk met andere belanghebbenden. Het agenderen tijdens een overleg van een adviesraad zoals de MINA-raad of een ander officieel overlegorgaan lijkt me fijn.</w:t>
      </w:r>
    </w:p>
    <w:p w:rsidR="00000000" w:rsidDel="00000000" w:rsidP="00000000" w:rsidRDefault="00000000" w:rsidRPr="00000000" w14:paraId="00000018">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Ik kijk hoopvol uit naar uw reactie.</w:t>
      </w:r>
    </w:p>
    <w:p w:rsidR="00000000" w:rsidDel="00000000" w:rsidP="00000000" w:rsidRDefault="00000000" w:rsidRPr="00000000" w14:paraId="00000019">
      <w:pPr>
        <w:widowControl w:val="0"/>
        <w:spacing w:after="240" w:before="240" w:line="335.99999999999994" w:lineRule="auto"/>
        <w:ind w:left="2409.4488188976375"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Met vriendelijke groet,</w:t>
      </w:r>
    </w:p>
    <w:p w:rsidR="00000000" w:rsidDel="00000000" w:rsidP="00000000" w:rsidRDefault="00000000" w:rsidRPr="00000000" w14:paraId="0000001A">
      <w:pPr>
        <w:widowControl w:val="0"/>
        <w:spacing w:after="240" w:before="240" w:line="335.99999999999994" w:lineRule="auto"/>
        <w:ind w:left="2409.4488188976375" w:firstLine="0"/>
        <w:rPr>
          <w:rFonts w:ascii="Helvetica Neue" w:cs="Helvetica Neue" w:eastAsia="Helvetica Neue" w:hAnsi="Helvetica Neue"/>
          <w:sz w:val="18"/>
          <w:szCs w:val="18"/>
          <w:shd w:fill="efefef" w:val="clear"/>
        </w:rPr>
      </w:pPr>
      <w:r w:rsidDel="00000000" w:rsidR="00000000" w:rsidRPr="00000000">
        <w:rPr>
          <w:rFonts w:ascii="Montserrat" w:cs="Montserrat" w:eastAsia="Montserrat" w:hAnsi="Montserrat"/>
          <w:sz w:val="20"/>
          <w:szCs w:val="20"/>
          <w:shd w:fill="efefef" w:val="clear"/>
          <w:rtl w:val="0"/>
        </w:rPr>
        <w:t xml:space="preserve">[Jouw Naam] </w:t>
        <w:br w:type="textWrapping"/>
        <w:t xml:space="preserve">[Jouw Adres/Woonplaats in de gemeente] </w:t>
        <w:br w:type="textWrapping"/>
        <w:t xml:space="preserve">[Contactgegevens (e-mail/telefoon)]</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3810000</wp:posOffset>
            </wp:positionH>
            <wp:positionV relativeFrom="paragraph">
              <wp:posOffset>1604962</wp:posOffset>
            </wp:positionV>
            <wp:extent cx="626769" cy="619125"/>
            <wp:effectExtent b="0" l="0" r="0" t="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26769" cy="61912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1504950</wp:posOffset>
            </wp:positionH>
            <wp:positionV relativeFrom="paragraph">
              <wp:posOffset>1562100</wp:posOffset>
            </wp:positionV>
            <wp:extent cx="707013" cy="707013"/>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07013" cy="70701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2447925</wp:posOffset>
            </wp:positionH>
            <wp:positionV relativeFrom="paragraph">
              <wp:posOffset>1678107</wp:posOffset>
            </wp:positionV>
            <wp:extent cx="1119188" cy="478600"/>
            <wp:effectExtent b="0" l="0" r="0" t="0"/>
            <wp:wrapNone/>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119188" cy="478600"/>
                    </a:xfrm>
                    <a:prstGeom prst="rect"/>
                    <a:ln/>
                  </pic:spPr>
                </pic:pic>
              </a:graphicData>
            </a:graphic>
          </wp:anchor>
        </w:drawing>
      </w:r>
    </w:p>
    <w:sectPr>
      <w:headerReference r:id="rId10" w:type="default"/>
      <w:footerReference r:id="rId11" w:type="default"/>
      <w:pgSz w:h="16834" w:w="11909" w:orient="portrait"/>
      <w:pgMar w:bottom="834.4488188976391" w:top="2551.1811023622045" w:left="1440" w:right="1440" w:header="4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ind w:left="-850.3937007874016"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-590549</wp:posOffset>
          </wp:positionH>
          <wp:positionV relativeFrom="paragraph">
            <wp:posOffset>-95249</wp:posOffset>
          </wp:positionV>
          <wp:extent cx="2352675" cy="1620044"/>
          <wp:effectExtent b="0" l="0" r="0" t="0"/>
          <wp:wrapNone/>
          <wp:docPr id="3" name="image4.png"/>
          <a:graphic>
            <a:graphicData uri="http://schemas.openxmlformats.org/drawingml/2006/picture">
              <pic:pic>
                <pic:nvPicPr>
                  <pic:cNvPr id="0" name="image4.png"/>
                  <pic:cNvPicPr preferRelativeResize="0"/>
                </pic:nvPicPr>
                <pic:blipFill>
                  <a:blip r:embed="rId1"/>
                  <a:srcRect b="16243" l="0" r="0" t="0"/>
                  <a:stretch>
                    <a:fillRect/>
                  </a:stretch>
                </pic:blipFill>
                <pic:spPr>
                  <a:xfrm>
                    <a:off x="0" y="0"/>
                    <a:ext cx="2352675" cy="1620044"/>
                  </a:xfrm>
                  <a:prstGeom prst="rect"/>
                  <a:ln/>
                </pic:spPr>
              </pic:pic>
            </a:graphicData>
          </a:graphic>
        </wp:anchor>
      </w:drawing>
    </w:r>
  </w:p>
  <w:p w:rsidR="00000000" w:rsidDel="00000000" w:rsidP="00000000" w:rsidRDefault="00000000" w:rsidRPr="00000000" w14:paraId="0000001C">
    <w:pPr>
      <w:ind w:left="-850.3937007874016"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watermonsters.be" TargetMode="Externa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